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5" w:rsidRPr="00F42C45" w:rsidRDefault="00F42C45" w:rsidP="00F42C45">
      <w:pPr>
        <w:spacing w:before="100" w:beforeAutospacing="1" w:after="100" w:afterAutospacing="1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F42C45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Правила вывоза и ввоза иностранной валюты, валюты РФ, дорожных чеков и внутренних и внешних ценных бумаг</w:t>
      </w:r>
    </w:p>
    <w:p w:rsidR="00F42C45" w:rsidRPr="00466390" w:rsidRDefault="00F42C45" w:rsidP="00F42C45">
      <w:pPr>
        <w:spacing w:before="100" w:beforeAutospacing="1" w:after="100" w:afterAutospacing="1"/>
        <w:rPr>
          <w:rFonts w:eastAsia="Times New Roman"/>
          <w:color w:val="auto"/>
          <w:sz w:val="28"/>
          <w:szCs w:val="28"/>
          <w:lang w:eastAsia="ru-RU"/>
        </w:rPr>
      </w:pPr>
      <w:r w:rsidRPr="0046639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Из Решения Комиссии таможенного союза </w:t>
      </w:r>
      <w:proofErr w:type="spellStart"/>
      <w:r w:rsidRPr="00466390">
        <w:rPr>
          <w:rFonts w:eastAsia="Times New Roman"/>
          <w:b/>
          <w:bCs/>
          <w:color w:val="auto"/>
          <w:sz w:val="28"/>
          <w:szCs w:val="28"/>
          <w:lang w:eastAsia="ru-RU"/>
        </w:rPr>
        <w:t>ЕврАЗэС</w:t>
      </w:r>
      <w:proofErr w:type="spellEnd"/>
      <w:r w:rsidRPr="0046639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от 20 мая 2010 года N 271</w:t>
      </w:r>
      <w:r w:rsidRPr="00466390">
        <w:rPr>
          <w:rFonts w:eastAsia="Times New Roman"/>
          <w:color w:val="auto"/>
          <w:sz w:val="28"/>
          <w:szCs w:val="28"/>
          <w:lang w:eastAsia="ru-RU"/>
        </w:rPr>
        <w:br/>
        <w:t>"О проекте Договора о порядке перемещения физическими лицами наличных денежных средств и (или) денежных инструментов через таможенную границу таможенного союза</w:t>
      </w:r>
      <w:proofErr w:type="gramStart"/>
      <w:r w:rsidRPr="00466390">
        <w:rPr>
          <w:rFonts w:eastAsia="Times New Roman"/>
          <w:color w:val="auto"/>
          <w:sz w:val="28"/>
          <w:szCs w:val="28"/>
          <w:lang w:eastAsia="ru-RU"/>
        </w:rPr>
        <w:t>."</w:t>
      </w:r>
      <w:proofErr w:type="gramEnd"/>
    </w:p>
    <w:p w:rsidR="00F42C45" w:rsidRPr="00466390" w:rsidRDefault="00F42C45" w:rsidP="00F42C4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proofErr w:type="gramStart"/>
      <w:r w:rsidRPr="00466390">
        <w:rPr>
          <w:rFonts w:eastAsia="Times New Roman"/>
          <w:b/>
          <w:bCs/>
          <w:color w:val="auto"/>
          <w:sz w:val="32"/>
          <w:szCs w:val="32"/>
          <w:lang w:eastAsia="ru-RU"/>
        </w:rPr>
        <w:t>Ввоз наличных денежных средств и (или) дорожных чеков</w:t>
      </w:r>
      <w:r w:rsidRPr="00466390">
        <w:rPr>
          <w:rFonts w:eastAsia="Times New Roman"/>
          <w:color w:val="auto"/>
          <w:lang w:eastAsia="ru-RU"/>
        </w:rPr>
        <w:br/>
        <w:t>Порядок ввоза и вывоза наличных денежных средств и (или) дорожных чеков определен Договором о порядке перемещения физическими лицами наличных денежных средств и (или) денежных инструментов через таможенную границу таможенного союза.</w:t>
      </w:r>
      <w:r w:rsidRPr="00466390">
        <w:rPr>
          <w:rFonts w:eastAsia="Times New Roman"/>
          <w:color w:val="auto"/>
          <w:lang w:eastAsia="ru-RU"/>
        </w:rPr>
        <w:br/>
        <w:t>1) при единовременном ввозе физическим лицом наличных денежных средств и (или) дорожных чеков в общей сумме, равной либо не превышающей в эквиваленте</w:t>
      </w:r>
      <w:proofErr w:type="gramEnd"/>
      <w:r w:rsidRPr="00466390">
        <w:rPr>
          <w:rFonts w:eastAsia="Times New Roman"/>
          <w:color w:val="auto"/>
          <w:lang w:eastAsia="ru-RU"/>
        </w:rPr>
        <w:t xml:space="preserve"> 10 тысяч долларов США, ввозимые наличные денежные средства и (или) дорожные чеки </w:t>
      </w:r>
      <w:r w:rsidRPr="00466390">
        <w:rPr>
          <w:rFonts w:eastAsia="Times New Roman"/>
          <w:b/>
          <w:bCs/>
          <w:color w:val="auto"/>
          <w:lang w:eastAsia="ru-RU"/>
        </w:rPr>
        <w:t>не подлежат таможенному декларированию;</w:t>
      </w:r>
      <w:bookmarkStart w:id="0" w:name="_GoBack"/>
      <w:bookmarkEnd w:id="0"/>
      <w:r w:rsidRPr="00466390">
        <w:rPr>
          <w:rFonts w:eastAsia="Times New Roman"/>
          <w:color w:val="auto"/>
          <w:lang w:eastAsia="ru-RU"/>
        </w:rPr>
        <w:br/>
        <w:t xml:space="preserve">2) при единовременном ввозе физическим лицом наличных денежных средств и (или) дорожных чеков в общей сумме, превышающей в эквиваленте 10 тысяч долларов США, ввозимые наличные денежные средства и (или) дорожные чеки </w:t>
      </w:r>
      <w:r w:rsidRPr="00466390">
        <w:rPr>
          <w:rFonts w:eastAsia="Times New Roman"/>
          <w:b/>
          <w:bCs/>
          <w:color w:val="auto"/>
          <w:lang w:eastAsia="ru-RU"/>
        </w:rPr>
        <w:t>подлежат таможенному декларированию.</w:t>
      </w:r>
      <w:r w:rsidRPr="00466390">
        <w:rPr>
          <w:rFonts w:eastAsia="Times New Roman"/>
          <w:color w:val="auto"/>
          <w:lang w:eastAsia="ru-RU"/>
        </w:rPr>
        <w:br/>
        <w:t xml:space="preserve">Единовременный ввоз физическим лицом наличных денежных средств и (или) дорожных чеков в общей сумме, равной либо не превышающей в эквиваленте 10 тысяч долларов США, </w:t>
      </w:r>
      <w:r w:rsidRPr="00466390">
        <w:rPr>
          <w:rFonts w:eastAsia="Times New Roman"/>
          <w:b/>
          <w:bCs/>
          <w:color w:val="auto"/>
          <w:lang w:eastAsia="ru-RU"/>
        </w:rPr>
        <w:t>может быть задекларирован</w:t>
      </w:r>
      <w:r w:rsidRPr="00466390">
        <w:rPr>
          <w:rFonts w:eastAsia="Times New Roman"/>
          <w:color w:val="auto"/>
          <w:lang w:eastAsia="ru-RU"/>
        </w:rPr>
        <w:t xml:space="preserve"> в письменной форме по желанию физического лица.</w:t>
      </w:r>
      <w:r w:rsidRPr="00466390">
        <w:rPr>
          <w:rFonts w:eastAsia="Times New Roman"/>
          <w:color w:val="auto"/>
          <w:lang w:eastAsia="ru-RU"/>
        </w:rPr>
        <w:br/>
        <w:t>Ввоз физическим лицом денежных инструментов, за исключением дорожных чеков, осуществляется при условии таможенного декларирования в письменной форме путём подачи пассажирской таможенной декларации.</w:t>
      </w:r>
    </w:p>
    <w:p w:rsidR="00F42C45" w:rsidRPr="00466390" w:rsidRDefault="00F42C45" w:rsidP="00F42C4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466390">
        <w:rPr>
          <w:rFonts w:eastAsia="Times New Roman"/>
          <w:b/>
          <w:bCs/>
          <w:color w:val="auto"/>
          <w:sz w:val="36"/>
          <w:szCs w:val="36"/>
          <w:lang w:eastAsia="ru-RU"/>
        </w:rPr>
        <w:t>Вывоз наличных денежных средств и (или) дорожных чеков</w:t>
      </w:r>
      <w:r w:rsidRPr="00466390">
        <w:rPr>
          <w:rFonts w:eastAsia="Times New Roman"/>
          <w:color w:val="auto"/>
          <w:sz w:val="36"/>
          <w:szCs w:val="36"/>
          <w:lang w:eastAsia="ru-RU"/>
        </w:rPr>
        <w:br/>
      </w:r>
      <w:r w:rsidRPr="00466390">
        <w:rPr>
          <w:rFonts w:eastAsia="Times New Roman"/>
          <w:color w:val="auto"/>
          <w:lang w:eastAsia="ru-RU"/>
        </w:rPr>
        <w:t xml:space="preserve">1) при единовременном вывозе физическим лицом наличных денежных средств и (или) дорожных чеков в общей сумме, равной либо не превышающей в эквиваленте 10 тысяч долларов США, вывозимые наличные денежные средства и (или) дорожные чеки </w:t>
      </w:r>
      <w:r w:rsidRPr="00466390">
        <w:rPr>
          <w:rFonts w:eastAsia="Times New Roman"/>
          <w:b/>
          <w:bCs/>
          <w:color w:val="auto"/>
          <w:lang w:eastAsia="ru-RU"/>
        </w:rPr>
        <w:t>не подлежат таможенному декларированию</w:t>
      </w:r>
      <w:r w:rsidRPr="00466390">
        <w:rPr>
          <w:rFonts w:eastAsia="Times New Roman"/>
          <w:color w:val="auto"/>
          <w:lang w:eastAsia="ru-RU"/>
        </w:rPr>
        <w:t xml:space="preserve"> в письменной форме;</w:t>
      </w:r>
      <w:r w:rsidRPr="00466390">
        <w:rPr>
          <w:rFonts w:eastAsia="Times New Roman"/>
          <w:color w:val="auto"/>
          <w:lang w:eastAsia="ru-RU"/>
        </w:rPr>
        <w:br/>
      </w:r>
      <w:proofErr w:type="gramStart"/>
      <w:r w:rsidRPr="00466390">
        <w:rPr>
          <w:rFonts w:eastAsia="Times New Roman"/>
          <w:color w:val="auto"/>
          <w:lang w:eastAsia="ru-RU"/>
        </w:rPr>
        <w:t xml:space="preserve">2) при единовременном вывозе физическим лицом наличных денежных средств и (или) дорожных чеков в общей сумме, превышающей в эквиваленте 10 тысяч долларов США, вывозимые наличные денежные средства и (или) дорожные чеки </w:t>
      </w:r>
      <w:r w:rsidRPr="00466390">
        <w:rPr>
          <w:rFonts w:eastAsia="Times New Roman"/>
          <w:b/>
          <w:bCs/>
          <w:color w:val="auto"/>
          <w:lang w:eastAsia="ru-RU"/>
        </w:rPr>
        <w:t>подлежат таможенному декларированию</w:t>
      </w:r>
      <w:r w:rsidRPr="00466390">
        <w:rPr>
          <w:rFonts w:eastAsia="Times New Roman"/>
          <w:color w:val="auto"/>
          <w:lang w:eastAsia="ru-RU"/>
        </w:rPr>
        <w:t xml:space="preserve"> в письменной форме путём подачи пассажирской таможенной декларации на всю сумму вывозимых наличных денежных средств и (или) дорожных чеков.</w:t>
      </w:r>
      <w:proofErr w:type="gramEnd"/>
      <w:r w:rsidRPr="00466390">
        <w:rPr>
          <w:rFonts w:eastAsia="Times New Roman"/>
          <w:color w:val="auto"/>
          <w:lang w:eastAsia="ru-RU"/>
        </w:rPr>
        <w:br/>
        <w:t>Вывоз физическим лицом денежных инструментов, за исключением дорожных чеков, осуществляется при условии таможенного декларирования в письменной форме путём подачи пассажирской таможенной декларации.</w:t>
      </w:r>
    </w:p>
    <w:p w:rsidR="00633B53" w:rsidRPr="00466390" w:rsidRDefault="00633B53"/>
    <w:sectPr w:rsidR="00633B53" w:rsidRPr="0046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AD"/>
    <w:rsid w:val="001574AD"/>
    <w:rsid w:val="00466390"/>
    <w:rsid w:val="00476CF7"/>
    <w:rsid w:val="00633B53"/>
    <w:rsid w:val="00F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2C4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2C45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2C45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2C4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2C45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2C45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2016-11-17T13:33:00Z</dcterms:created>
  <dcterms:modified xsi:type="dcterms:W3CDTF">2016-11-18T08:52:00Z</dcterms:modified>
</cp:coreProperties>
</file>